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15F9B">
        <w:rPr>
          <w:b/>
          <w:bCs/>
          <w:color w:val="333333"/>
          <w:sz w:val="28"/>
          <w:szCs w:val="28"/>
        </w:rPr>
        <w:t xml:space="preserve">За злостное </w:t>
      </w:r>
      <w:bookmarkStart w:id="0" w:name="_GoBack"/>
      <w:r w:rsidRPr="00615F9B">
        <w:rPr>
          <w:b/>
          <w:bCs/>
          <w:color w:val="333333"/>
          <w:sz w:val="28"/>
          <w:szCs w:val="28"/>
        </w:rPr>
        <w:t>уклонение от отбывания наказания в виде исправительных работ</w:t>
      </w:r>
      <w:bookmarkEnd w:id="0"/>
      <w:r w:rsidRPr="00615F9B">
        <w:rPr>
          <w:b/>
          <w:bCs/>
          <w:color w:val="333333"/>
          <w:sz w:val="28"/>
          <w:szCs w:val="28"/>
        </w:rPr>
        <w:t xml:space="preserve"> могут быть назначены более суровые виды наказания</w:t>
      </w:r>
    </w:p>
    <w:p w:rsidR="00615F9B" w:rsidRDefault="00615F9B" w:rsidP="00615F9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 качестве наказания за некоторые</w:t>
      </w:r>
      <w:r w:rsidRPr="00615F9B">
        <w:rPr>
          <w:color w:val="000000"/>
          <w:sz w:val="28"/>
          <w:szCs w:val="28"/>
        </w:rPr>
        <w:t> </w:t>
      </w:r>
      <w:r w:rsidRPr="00615F9B">
        <w:rPr>
          <w:color w:val="000000"/>
          <w:sz w:val="28"/>
          <w:szCs w:val="28"/>
          <w:shd w:val="clear" w:color="auto" w:fill="FFFFFF"/>
        </w:rPr>
        <w:t>преступления Уголовным кодексом Российской Федерации предусмотрены исправительные работы.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Данный вид наказания может быть назначен независимо от наличия основного места работы. В том случае, если осужденный до вынесения приговора был трудоустроен, то наказание в виде исправительных работ он будет отбывать по основному месту работы. Осужденный, не имевший основного места работы, будет отбывать наказание в местах, определяемых органами местного самоуправления по согласованию с уголовно-исполнительными инспекциями в районе его местожительства.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могут быть установлены на срок от двух месяцев до двух лет.Из заработной платы осужденного к такому виду наказания удерживается в доход государства от 5 % до 20 % заработка в зависимости от приговора суда.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не могут быть назначены инвалидам 1 группы, беременным женщинам, женщинам, имеющих детей в возрасте до 3-х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на момент вынесения приговора не отслужили установленного законом срока службы по призыву.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Статьей 46 Уголовно-исполнительного кодекса Российской Федерации предусмотрена ответственность за нарушение порядка и условий отбывания исправительных работ и за злостное уклонение от их отбывания.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Нарушением порядка и условий отбывания исправительных работ признаются: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неявка в уголовно-исполнительную инспекцию без уважительных причин;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прогул или появление на работе в состоянии алкогольного, наркотического или токсического опьянения.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Злостно уклоняющимися признаются осужденные, повторно нарушившие порядок и условия отбывания после объявления письменного предупреждения, а также скрывшиеся от органов исполнения наказания.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Вопрос о замене исправительных работ другим видом наказания рассматривается судом по представлению уголовно-исполнительной инспекции.</w:t>
      </w:r>
    </w:p>
    <w:p w:rsidR="00B26102" w:rsidRDefault="00B26102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5F9B" w:rsidRPr="00442364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3600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44AB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B6A8-6B0F-46A8-8932-59ED6EE4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2021-06-02T12:09:00Z</cp:lastPrinted>
  <dcterms:created xsi:type="dcterms:W3CDTF">2021-06-02T12:09:00Z</dcterms:created>
  <dcterms:modified xsi:type="dcterms:W3CDTF">2021-06-04T11:46:00Z</dcterms:modified>
</cp:coreProperties>
</file>